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  <w:rtl w:val="0"/>
              </w:rPr>
              <w:t xml:space="preserve">TECHNICAL SALES REPRESENTATIVE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Technical Sales Representative is responsible for promoting and selling [organization name]’s products. This person ascertains customer needs, recommending and demonstrating relevant products accordingly. This role is vital for [organization name] to increase sales and customer satisfaction.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successful Technical Sales Representative has a clear understanding of the components of the products. This individual is persuasive, results-driven, and skilled at negotiation.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Explaining product specifications, features, and complex concepts to customers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Demonstrating the use of technical products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Finding and contacting potential clients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outside sales and technical duties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Identifying client needs, suggesting or aiding in the choice of appropriate products or services, and discussing pricing or other terms of the sale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and growing sales relationships with current clients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Setting and meeting realistic sales targets and goals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Overseeing product installations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advice for product design where customers need customization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Creating sales pitches, proposals, or other materials to highlight the advantages of using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name]’s goods or services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Calculating the expe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nse of assembling and maintaining a product or service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Creating and managing sales contracts, and keeping track of customer information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Consulting with customers after sales to address issues and offer ongoing support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quotes and entering orders when required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Troubleshooting product-related technical issues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marketing plans and sales strategies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Analyzing market conditions, competitor activity, and emerging market conditions and trends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client visits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Completing an Outside Sales Sheet when visiting clients in the field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technical assistance in the field and/or office when required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Completing work orders when providing technical assistance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the work area clean and free of debris and clutter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records of clients and demonstrations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Completing additional functions assigned by the National Sales Manager and/or Vice President and/or President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other related duties as assigned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years of experience in sales, preferably technical sales, and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 OR PRODUCT/SERVICE TYPE]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university or college degree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INDUSTRY OR PRODUCT/SERVICE TYPE]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required/an asset.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valid driver’s license for client travel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Microsoft Office software (Word, Excel, Outlook) and CRM software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applicable industry regulations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quickly understand technical products work and demonstrate their use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Superb verbal and written communication, and negotiation skills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Detail oriented and results-driven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Outstanding organizational and time 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research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interpersonal abilities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adjust to changing events in a calm and professional way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requires travel within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km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involve extended periods of sitting and working on a computer monitor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overtime or working extended hours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k01rwc4RA0lsiVJboNkhS4rgw==">CgMxLjAyCGguZ2pkZ3hzOAByITFHWFgzVzVwV2lQQWYtNDJRNlFpdFJaYkhfclE5enhIcg==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